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B8" w:rsidRPr="003513B8" w:rsidRDefault="003513B8" w:rsidP="003513B8">
      <w:r w:rsidRPr="003513B8">
        <w:rPr>
          <w:b/>
          <w:bCs/>
        </w:rPr>
        <w:t>Vzory licenčních smluv </w:t>
      </w:r>
      <w:r w:rsidRPr="003513B8">
        <w:rPr>
          <w:b/>
          <w:bCs/>
        </w:rPr>
        <w:br/>
      </w:r>
      <w:r w:rsidRPr="003513B8">
        <w:rPr>
          <w:b/>
          <w:bCs/>
        </w:rPr>
        <w:br/>
        <w:t>(Zatím zde nejsou žádné vzory licenčních smluv)Výhradní licence</w:t>
      </w:r>
    </w:p>
    <w:p w:rsidR="003513B8" w:rsidRPr="003513B8" w:rsidRDefault="003513B8" w:rsidP="003513B8">
      <w:r w:rsidRPr="003513B8">
        <w:rPr>
          <w:b/>
          <w:bCs/>
        </w:rPr>
        <w:t>§ 14a zák. č. 106/1999 Sb.</w:t>
      </w:r>
      <w:r w:rsidRPr="003513B8">
        <w:rPr>
          <w:b/>
          <w:bCs/>
        </w:rPr>
        <w:br/>
      </w:r>
      <w:r w:rsidRPr="003513B8">
        <w:rPr>
          <w:b/>
          <w:bCs/>
        </w:rPr>
        <w:br/>
        <w:t xml:space="preserve">Některá ustanovení o licenční nebo </w:t>
      </w:r>
      <w:proofErr w:type="spellStart"/>
      <w:r w:rsidRPr="003513B8">
        <w:rPr>
          <w:b/>
          <w:bCs/>
        </w:rPr>
        <w:t>podlicenční</w:t>
      </w:r>
      <w:proofErr w:type="spellEnd"/>
      <w:r w:rsidRPr="003513B8">
        <w:rPr>
          <w:b/>
          <w:bCs/>
        </w:rPr>
        <w:t xml:space="preserve"> smlouvě při poskytování informací</w:t>
      </w:r>
    </w:p>
    <w:p w:rsidR="003513B8" w:rsidRPr="003513B8" w:rsidRDefault="003513B8" w:rsidP="003513B8">
      <w:r w:rsidRPr="003513B8">
        <w:t xml:space="preserve">1.      Má-li být informace, která je předmětem ochrany práva autorského2b), poskytnuta na základě licenční nebo </w:t>
      </w:r>
      <w:proofErr w:type="spellStart"/>
      <w:r w:rsidRPr="003513B8">
        <w:t>podlicenční</w:t>
      </w:r>
      <w:proofErr w:type="spellEnd"/>
      <w:r w:rsidRPr="003513B8">
        <w:t xml:space="preserve"> smlouvy a majetková práva k předmětu ochrany práva autorského vykonává povinný subjekt, který není uveden v § 11 odst. 5, postupuje se ve věcech neupravených tímto zákonem podle autorského zákona2b).  </w:t>
      </w:r>
    </w:p>
    <w:p w:rsidR="003513B8" w:rsidRPr="003513B8" w:rsidRDefault="003513B8" w:rsidP="003513B8">
      <w:r w:rsidRPr="003513B8">
        <w:t>2.      Odměna za oprávnění informaci užít nesmí být vyšší než úhrada podle § 17, nestanoví-li jinak zvláštní právní předpis nebo licenční smlouva mezi povinným subjektem a tím, kdo právo nakládat s předmětem práva autorského na povinný subjekt převedl.  </w:t>
      </w:r>
    </w:p>
    <w:p w:rsidR="003513B8" w:rsidRPr="003513B8" w:rsidRDefault="003513B8" w:rsidP="003513B8">
      <w:r w:rsidRPr="003513B8">
        <w:t xml:space="preserve">3.      Podmínky poskytnutí informace v licenční nebo </w:t>
      </w:r>
      <w:proofErr w:type="spellStart"/>
      <w:r w:rsidRPr="003513B8">
        <w:t>podlicenční</w:t>
      </w:r>
      <w:proofErr w:type="spellEnd"/>
      <w:r w:rsidRPr="003513B8">
        <w:t xml:space="preserve"> smlouvě (dále jen „licenční smlouva“) musí umožňovat další užití informace žadatelem v souladu se žádostí, pokud tento zákon nestanoví jinak. Licence nebo podlicence (dále jen „licence“) se poskytuje jako nevýhradní, s výjimkou případů podle odstavce 4.  </w:t>
      </w:r>
    </w:p>
    <w:p w:rsidR="003513B8" w:rsidRPr="003513B8" w:rsidRDefault="003513B8" w:rsidP="003513B8">
      <w:r w:rsidRPr="003513B8">
        <w:t>4.      Povinný subjekt může poskytnout výhradní licenci pouze tehdy, je-li výhradní licence pro další šíření poskytované informace nezbytná a je-li to ve veřejném zájmu. Poskytne-li povinný subjekt výhradní licenci podle věty první, přezkoumá alespoň každé 3 roky trvání důvodů, na základě kterých byla výhradní licence poskytnuta.  </w:t>
      </w:r>
    </w:p>
    <w:p w:rsidR="003513B8" w:rsidRPr="003513B8" w:rsidRDefault="003513B8" w:rsidP="003513B8">
      <w:r w:rsidRPr="003513B8">
        <w:t>5.      Povinný subjekt zveřejní způsobem umožňujícím dálkový přístup vzor licenční smlouvy, která může být žadatelem přizpůsobena konkrétní žádosti a použita jako návrh na uzavření licenční smlouvy.  </w:t>
      </w:r>
    </w:p>
    <w:p w:rsidR="003513B8" w:rsidRPr="003513B8" w:rsidRDefault="003513B8" w:rsidP="003513B8">
      <w:r w:rsidRPr="003513B8">
        <w:t>6.      Na ustanovení licenčních smluv uzavřených při poskytování informací podle tohoto zákona se nevztahuje ochrana obchodního tajemství.</w:t>
      </w:r>
    </w:p>
    <w:p w:rsidR="00050ECD" w:rsidRDefault="00050ECD">
      <w:bookmarkStart w:id="0" w:name="_GoBack"/>
      <w:bookmarkEnd w:id="0"/>
    </w:p>
    <w:sectPr w:rsidR="0005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8"/>
    <w:rsid w:val="00050ECD"/>
    <w:rsid w:val="003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C715-85F0-41B5-938F-17BDF4C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2016-07-14T06:15:00Z</dcterms:created>
  <dcterms:modified xsi:type="dcterms:W3CDTF">2016-07-14T06:16:00Z</dcterms:modified>
</cp:coreProperties>
</file>